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7FBFF4" wp14:paraId="2C078E63" wp14:textId="0911546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LEAVE POLICY </w:t>
      </w:r>
    </w:p>
    <w:p w:rsidR="420FF5B3" w:rsidP="3A7FBFF4" w:rsidRDefault="420FF5B3" w14:paraId="25B12514" w14:textId="0959116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</w:t>
      </w:r>
    </w:p>
    <w:p w:rsidR="420FF5B3" w:rsidP="3A7FBFF4" w:rsidRDefault="420FF5B3" w14:paraId="1E5D95B4" w14:textId="45D8911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7AF1F32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7AF1F32" w:rsidR="2CCFFD4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7AF1F32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supports employees in fulfilling their civic responsibility to serve on a jury.</w:t>
      </w:r>
    </w:p>
    <w:p w:rsidR="420FF5B3" w:rsidP="3A7FBFF4" w:rsidRDefault="420FF5B3" w14:paraId="5DCA31F5" w14:textId="4E976F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Employees summoned for jury duty are entitled to paid leave for the first [NUMBER] days of service. Any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additional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days will be unpaid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Alternatively, employees may choose to use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accrued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vacation time to cover unpaid leave.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20FF5B3" w:rsidP="3A7FBFF4" w:rsidRDefault="420FF5B3" w14:paraId="2836D8E4" w14:textId="4E25DFB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7AF1F32" w:rsidR="420FF5B3">
        <w:rPr>
          <w:rFonts w:ascii="Calibri" w:hAnsi="Calibri" w:eastAsia="Calibri" w:cs="Calibri"/>
          <w:b w:val="0"/>
          <w:bCs w:val="0"/>
          <w:sz w:val="22"/>
          <w:szCs w:val="22"/>
        </w:rPr>
        <w:t>If you are summoned for jury duty, notify [</w:t>
      </w:r>
      <w:r w:rsidRPr="57AF1F32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Human Resources/your supervisor</w:t>
      </w:r>
      <w:r w:rsidRPr="57AF1F32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57AF1F32" w:rsidR="420FF5B3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57AF1F32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arrange your leave. [</w:t>
      </w:r>
      <w:r w:rsidRPr="57AF1F32" w:rsidR="2CCFFD4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7AF1F32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may request proof of jury service, as </w:t>
      </w:r>
      <w:r w:rsidRPr="57AF1F32" w:rsidR="420FF5B3">
        <w:rPr>
          <w:rFonts w:ascii="Calibri" w:hAnsi="Calibri" w:eastAsia="Calibri" w:cs="Calibri"/>
          <w:b w:val="0"/>
          <w:bCs w:val="0"/>
          <w:sz w:val="22"/>
          <w:szCs w:val="22"/>
        </w:rPr>
        <w:t>permitted</w:t>
      </w:r>
      <w:r w:rsidRPr="57AF1F32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law.</w:t>
      </w:r>
    </w:p>
    <w:p w:rsidR="420FF5B3" w:rsidP="3A7FBFF4" w:rsidRDefault="420FF5B3" w14:paraId="41DE6241" w14:textId="6DAF7B9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Employees excused from jury duty during regular working hours or released earlier than expected are expected to return to work.</w:t>
      </w:r>
    </w:p>
    <w:p w:rsidR="420FF5B3" w:rsidP="3A7FBFF4" w:rsidRDefault="420FF5B3" w14:paraId="62943A21" w14:textId="1023D24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JURY DUTY UNDER STATE LAW</w:t>
      </w:r>
    </w:p>
    <w:p w:rsidR="203F2193" w:rsidP="3A7FBFF4" w:rsidRDefault="203F2193" w14:paraId="0AF0FDF7" w14:textId="170DDA1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7AF1F32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7AF1F32" w:rsidR="2CCFFD4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7AF1F32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adheres to all </w:t>
      </w:r>
      <w:r w:rsidRPr="57AF1F32" w:rsidR="3D62AC2F">
        <w:rPr>
          <w:rFonts w:ascii="Calibri" w:hAnsi="Calibri" w:eastAsia="Calibri" w:cs="Calibri"/>
          <w:b w:val="0"/>
          <w:bCs w:val="0"/>
          <w:sz w:val="22"/>
          <w:szCs w:val="22"/>
        </w:rPr>
        <w:t>Missouri</w:t>
      </w:r>
      <w:r w:rsidRPr="57AF1F32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state-specific requirements for jury duty leave and provides leave in compliance with those laws.</w:t>
      </w:r>
    </w:p>
    <w:p w:rsidR="420FF5B3" w:rsidP="3A7FBFF4" w:rsidRDefault="420FF5B3" w14:paraId="5C4C85E5" w14:textId="7320D2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CF200B2" w:rsidP="3A7FBFF4" w:rsidRDefault="6CF200B2" w14:paraId="7D505AA7" w14:textId="339D645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 oversees the implementation and enforcement of this policy. For any questions about jury duty leave or aspects of this policy not addressed here, please contact 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Department.</w:t>
      </w:r>
    </w:p>
    <w:p w:rsidR="6CF200B2" w:rsidP="3A7FBFF4" w:rsidRDefault="6CF200B2" w14:paraId="6141684E" w14:textId="472407B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Employees who misuse or abuse this policy may face disciplinary action, up to and including termination of employment.</w:t>
      </w:r>
    </w:p>
    <w:p w:rsidR="6CF200B2" w:rsidP="3A7FBFF4" w:rsidRDefault="6CF200B2" w14:paraId="033237FC" w14:textId="393E402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CF200B2" w:rsidP="57AF1F32" w:rsidRDefault="6CF200B2" w14:paraId="3827E5AA" w14:textId="3BBD346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AF1F32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57AF1F32" w:rsidR="2CCFFD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7AF1F32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57AF1F32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57AF1F32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CF200B2" w:rsidP="57AF1F32" w:rsidRDefault="6CF200B2" w14:paraId="6D4DF0E7" w14:textId="7046810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AF1F32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7AF1F32" w:rsidR="2CCFFD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7AF1F32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57AF1F32" w:rsidR="2CCFFD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7AF1F32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57AF1F32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57AF1F32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CF200B2" w:rsidP="3A7FBFF4" w:rsidRDefault="6CF200B2" w14:paraId="349E6DAF" w14:textId="3CC3CAA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3D35BA44" w14:textId="21A44B4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CF200B2" w:rsidP="3A7FBFF4" w:rsidRDefault="6CF200B2" w14:paraId="1BB9E549" w14:textId="6D784C2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26F80DA5" w14:textId="4A102E64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6CF200B2" w:rsidP="3A7FBFF4" w:rsidRDefault="6CF200B2" w14:paraId="0DEA4744" w14:textId="2648074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6CF200B2" w:rsidP="3A7FBFF4" w:rsidRDefault="6CF200B2" w14:paraId="692E0FB7" w14:textId="20FC439A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47c7af1a3b046d9"/>
      <w:footerReference w:type="default" r:id="R42db7a565beb42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7A33803">
      <w:trPr>
        <w:trHeight w:val="300"/>
      </w:trPr>
      <w:tc>
        <w:tcPr>
          <w:tcW w:w="3120" w:type="dxa"/>
          <w:tcMar/>
        </w:tcPr>
        <w:p w:rsidR="3A7FBFF4" w:rsidP="3A7FBFF4" w:rsidRDefault="3A7FBFF4" w14:paraId="65797B67" w14:textId="5997533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10144C28" w14:textId="4431DA9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3A7FBFF4" w:rsidP="3A7FBFF4" w:rsidRDefault="3A7FBFF4" w14:paraId="0142CC79" w14:textId="3F4A0AC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57468323" w14:textId="506D41F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44C532B">
      <w:trPr>
        <w:trHeight w:val="300"/>
      </w:trPr>
      <w:tc>
        <w:tcPr>
          <w:tcW w:w="3120" w:type="dxa"/>
          <w:tcMar/>
        </w:tcPr>
        <w:p w:rsidR="3A7FBFF4" w:rsidP="3A7FBFF4" w:rsidRDefault="3A7FBFF4" w14:paraId="469A910F" w14:textId="470B004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73B81AE9" w14:textId="1DDC9F5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A7FBFF4" w:rsidP="3A7FBFF4" w:rsidRDefault="3A7FBFF4" w14:paraId="276DE2A1" w14:textId="18E753A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6C089ED1" w14:textId="5795395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6D1E1"/>
    <w:rsid w:val="07A72964"/>
    <w:rsid w:val="203F2193"/>
    <w:rsid w:val="2CCFFD4C"/>
    <w:rsid w:val="39A52549"/>
    <w:rsid w:val="3A7FBFF4"/>
    <w:rsid w:val="3D62AC2F"/>
    <w:rsid w:val="3DEDC3A6"/>
    <w:rsid w:val="420FF5B3"/>
    <w:rsid w:val="5706D1E1"/>
    <w:rsid w:val="57AF1F32"/>
    <w:rsid w:val="6CF200B2"/>
    <w:rsid w:val="74D4A046"/>
    <w:rsid w:val="76A7244A"/>
    <w:rsid w:val="79AEF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D1E1"/>
  <w15:chartTrackingRefBased/>
  <w15:docId w15:val="{9807EF64-02E9-4030-B6CA-80190D3A74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47c7af1a3b046d9" /><Relationship Type="http://schemas.openxmlformats.org/officeDocument/2006/relationships/footer" Target="footer.xml" Id="R42db7a565beb42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59AA727D-6B15-4DDC-A0D9-552A6B91CB90}"/>
</file>

<file path=customXml/itemProps2.xml><?xml version="1.0" encoding="utf-8"?>
<ds:datastoreItem xmlns:ds="http://schemas.openxmlformats.org/officeDocument/2006/customXml" ds:itemID="{28434928-19A6-431D-B4E7-CDC70E0A9130}"/>
</file>

<file path=customXml/itemProps3.xml><?xml version="1.0" encoding="utf-8"?>
<ds:datastoreItem xmlns:ds="http://schemas.openxmlformats.org/officeDocument/2006/customXml" ds:itemID="{011B7992-C9D3-412A-A5CB-7F70E6DE2B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2024-12-03T12:59:03.0000000Z</dcterms:created>
  <dcterms:modified xsi:type="dcterms:W3CDTF">2024-12-28T16:43:58.7417101Z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