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5A635435">
      <w:pPr>
        <w:pStyle w:val="Normal"/>
        <w:spacing w:line="276" w:lineRule="auto"/>
        <w:jc w:val="both"/>
        <w:rPr>
          <w:rFonts w:ascii="Calibri" w:hAnsi="Calibri" w:eastAsia="Calibri" w:cs="Calibri"/>
          <w:b w:val="0"/>
          <w:bCs w:val="0"/>
          <w:sz w:val="22"/>
          <w:szCs w:val="22"/>
        </w:rPr>
      </w:pPr>
      <w:r w:rsidRPr="5AAB1969" w:rsidR="5BDBBB69">
        <w:rPr>
          <w:rFonts w:ascii="Calibri" w:hAnsi="Calibri" w:eastAsia="Calibri" w:cs="Calibri"/>
          <w:b w:val="0"/>
          <w:bCs w:val="0"/>
          <w:sz w:val="22"/>
          <w:szCs w:val="22"/>
        </w:rPr>
        <w:t xml:space="preserve">This policy </w:t>
      </w:r>
      <w:r w:rsidRPr="5AAB1969" w:rsidR="5BDBBB69">
        <w:rPr>
          <w:rFonts w:ascii="Calibri" w:hAnsi="Calibri" w:eastAsia="Calibri" w:cs="Calibri"/>
          <w:b w:val="0"/>
          <w:bCs w:val="0"/>
          <w:sz w:val="22"/>
          <w:szCs w:val="22"/>
        </w:rPr>
        <w:t>complies with</w:t>
      </w:r>
      <w:r w:rsidRPr="5AAB1969" w:rsidR="5BDBBB69">
        <w:rPr>
          <w:rFonts w:ascii="Calibri" w:hAnsi="Calibri" w:eastAsia="Calibri" w:cs="Calibri"/>
          <w:b w:val="0"/>
          <w:bCs w:val="0"/>
          <w:sz w:val="22"/>
          <w:szCs w:val="22"/>
        </w:rPr>
        <w:t xml:space="preserve"> applicable </w:t>
      </w:r>
      <w:r w:rsidRPr="5AAB1969" w:rsidR="7BE57825">
        <w:rPr>
          <w:rFonts w:ascii="Calibri" w:hAnsi="Calibri" w:eastAsia="Calibri" w:cs="Calibri"/>
          <w:b w:val="0"/>
          <w:bCs w:val="0"/>
          <w:sz w:val="22"/>
          <w:szCs w:val="22"/>
        </w:rPr>
        <w:t>Missouri</w:t>
      </w:r>
      <w:r w:rsidRPr="5AAB1969"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AAB1969"/>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BE57825"/>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2025-01-03T17:27:36.2324609Z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