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DD3FD3A" wp14:paraId="2C078E63" wp14:textId="00DE967D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WORKPLACE SEARCHES POLICY</w:t>
      </w:r>
    </w:p>
    <w:p w:rsidR="6A1EB151" w:rsidP="0DD3FD3A" w:rsidRDefault="6A1EB151" w14:paraId="0C9F3684" w14:textId="536119D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SEARCHES ON COMPANY PREMISES</w:t>
      </w:r>
    </w:p>
    <w:p w:rsidR="6A1EB151" w:rsidP="0DD3FD3A" w:rsidRDefault="6A1EB151" w14:paraId="7BC85083" w14:textId="70AAAB3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54C9F75" w:rsidR="6A1EB151">
        <w:rPr>
          <w:rFonts w:ascii="Calibri" w:hAnsi="Calibri" w:eastAsia="Calibri" w:cs="Calibri"/>
          <w:b w:val="0"/>
          <w:bCs w:val="0"/>
          <w:sz w:val="22"/>
          <w:szCs w:val="22"/>
        </w:rPr>
        <w:t>To promote a safe, secure, and efficient workplace, [</w:t>
      </w:r>
      <w:r w:rsidRPr="254C9F75" w:rsidR="6C4593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254C9F75" w:rsidR="6A1EB151">
        <w:rPr>
          <w:rFonts w:ascii="Calibri" w:hAnsi="Calibri" w:eastAsia="Calibri" w:cs="Calibri"/>
          <w:b w:val="0"/>
          <w:bCs w:val="0"/>
          <w:sz w:val="22"/>
          <w:szCs w:val="22"/>
        </w:rPr>
        <w:t>] reserves the authority to inspect employee possessions and surroundings. This may include clothing, workspaces, desks, [</w:t>
      </w:r>
      <w:r w:rsidRPr="254C9F75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lockers</w:t>
      </w:r>
      <w:r w:rsidRPr="254C9F75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[</w:t>
      </w:r>
      <w:r w:rsidRPr="254C9F75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bags</w:t>
      </w:r>
      <w:r w:rsidRPr="254C9F75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[</w:t>
      </w:r>
      <w:r w:rsidRPr="254C9F75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toolboxes</w:t>
      </w:r>
      <w:r w:rsidRPr="254C9F75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containers, packages, employer-provided vehicles, or personal vehicles parked on company property [</w:t>
      </w:r>
      <w:r w:rsidRPr="254C9F75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if they are suspected of </w:t>
      </w:r>
      <w:r w:rsidRPr="254C9F75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containing</w:t>
      </w:r>
      <w:r w:rsidRPr="254C9F75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items prohibited under [</w:t>
      </w:r>
      <w:r w:rsidRPr="254C9F75" w:rsidR="6C4593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254C9F75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]'s policies</w:t>
      </w:r>
      <w:r w:rsidRPr="254C9F75" w:rsidR="6A1EB151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A1EB151" w:rsidP="0DD3FD3A" w:rsidRDefault="6A1EB151" w14:paraId="2FA0C2D4" w14:textId="4401927C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While on company premises, employees should not expect privacy except in areas explicitly recognized for privacy, such as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restrooms, locker rooms, or other clearly designated spaces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A1EB151" w:rsidP="0DD3FD3A" w:rsidRDefault="6A1EB151" w14:paraId="528C46C0" w14:textId="31980A05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Failure to consent to an inspection may lead to disciplinary action.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2BF156D3" w:rsidP="0DD3FD3A" w:rsidRDefault="2BF156D3" w14:paraId="53132EAB" w14:textId="6EBEC1E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71DA115" w:rsidR="2BF156D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designed to comply with all applicable labor laws in the state of </w:t>
      </w:r>
      <w:r w:rsidRPr="471DA115" w:rsidR="49F53B7C">
        <w:rPr>
          <w:rFonts w:ascii="Calibri" w:hAnsi="Calibri" w:eastAsia="Calibri" w:cs="Calibri"/>
          <w:b w:val="0"/>
          <w:bCs w:val="0"/>
          <w:sz w:val="22"/>
          <w:szCs w:val="22"/>
        </w:rPr>
        <w:t>Illinois</w:t>
      </w:r>
      <w:r w:rsidRPr="471DA115" w:rsidR="2BF156D3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6E4405B" w:rsidP="0DD3FD3A" w:rsidRDefault="56E4405B" w14:paraId="6254BBF5" w14:textId="6C6925B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POLICY ADMINISTRATION</w:t>
      </w:r>
    </w:p>
    <w:p w:rsidR="6A1EB151" w:rsidP="0DD3FD3A" w:rsidRDefault="6A1EB151" w14:paraId="564721D1" w14:textId="112D6F0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Department 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managing and enforcing this policy. For any questions 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workplace searches or related concerns not covered here, please contact the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 Department directly.</w:t>
      </w:r>
    </w:p>
    <w:p w:rsidR="6A1EB151" w:rsidP="0DD3FD3A" w:rsidRDefault="6A1EB151" w14:paraId="1CF10780" w14:textId="6BC7962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APPLICABILITY TO COLLECTIVE BARGAINING AGREEMENTS</w:t>
      </w:r>
    </w:p>
    <w:p w:rsidR="6A1EB151" w:rsidP="0DD3FD3A" w:rsidRDefault="6A1EB151" w14:paraId="3FF61AA8" w14:textId="4E29452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54C9F75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provisions of this policy </w:t>
      </w:r>
      <w:r w:rsidRPr="254C9F75" w:rsidR="6A1EB151">
        <w:rPr>
          <w:rFonts w:ascii="Calibri" w:hAnsi="Calibri" w:eastAsia="Calibri" w:cs="Calibri"/>
          <w:b w:val="0"/>
          <w:bCs w:val="0"/>
          <w:sz w:val="22"/>
          <w:szCs w:val="22"/>
        </w:rPr>
        <w:t>operate</w:t>
      </w:r>
      <w:r w:rsidRPr="254C9F75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alongside the terms of any collective bargaining agreement (CBA) between a union and [</w:t>
      </w:r>
      <w:r w:rsidRPr="254C9F75" w:rsidR="6C4593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254C9F75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These policy terms do not replace, </w:t>
      </w:r>
      <w:r w:rsidRPr="254C9F75" w:rsidR="6A1EB151">
        <w:rPr>
          <w:rFonts w:ascii="Calibri" w:hAnsi="Calibri" w:eastAsia="Calibri" w:cs="Calibri"/>
          <w:b w:val="0"/>
          <w:bCs w:val="0"/>
          <w:sz w:val="22"/>
          <w:szCs w:val="22"/>
        </w:rPr>
        <w:t>modify</w:t>
      </w:r>
      <w:r w:rsidRPr="254C9F75" w:rsidR="6A1EB151">
        <w:rPr>
          <w:rFonts w:ascii="Calibri" w:hAnsi="Calibri" w:eastAsia="Calibri" w:cs="Calibri"/>
          <w:b w:val="0"/>
          <w:bCs w:val="0"/>
          <w:sz w:val="22"/>
          <w:szCs w:val="22"/>
        </w:rPr>
        <w:t>, or add to any conditions outlined in the CBA.</w:t>
      </w:r>
    </w:p>
    <w:p w:rsidR="6A1EB151" w:rsidP="0DD3FD3A" w:rsidRDefault="6A1EB151" w14:paraId="143E2EA8" w14:textId="6F6055D1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Employees should review the specific terms of their collective bargaining agreement. In cases where this policy conflicts with the CBA, the terms of the collective bargaining agreement will take precedence.</w:t>
      </w:r>
    </w:p>
    <w:p w:rsidR="6A1EB151" w:rsidP="0DD3FD3A" w:rsidRDefault="6A1EB151" w14:paraId="1B89228A" w14:textId="4643D4C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A1EB151" w:rsidP="254C9F75" w:rsidRDefault="6A1EB151" w14:paraId="1EDAD8D3" w14:textId="64B921C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54C9F75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254C9F75" w:rsidR="6C4593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54C9F75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254C9F75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254C9F75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A1EB151" w:rsidP="254C9F75" w:rsidRDefault="6A1EB151" w14:paraId="3FE4E589" w14:textId="5DF65E84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54C9F75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254C9F75" w:rsidR="6C4593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54C9F75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254C9F75" w:rsidR="6C4593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54C9F75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254C9F75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254C9F75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A1EB151" w:rsidP="0DD3FD3A" w:rsidRDefault="6A1EB151" w14:paraId="2197F6A7" w14:textId="2307843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128AE7F1" w14:textId="40787E4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A1EB151" w:rsidP="0DD3FD3A" w:rsidRDefault="6A1EB151" w14:paraId="21BD462B" w14:textId="5222C9A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74795B83" w14:textId="185B14F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A1EB151" w:rsidP="0DD3FD3A" w:rsidRDefault="6A1EB151" w14:paraId="0CBF378D" w14:textId="1DD516C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43D9260E" w14:textId="4CCB60F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78a5f844d96b4e41"/>
      <w:footerReference w:type="default" r:id="R9de4a616943f42e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E4405B" w:rsidTr="0DD3FD3A" w14:paraId="0599076A">
      <w:trPr>
        <w:trHeight w:val="300"/>
      </w:trPr>
      <w:tc>
        <w:tcPr>
          <w:tcW w:w="3120" w:type="dxa"/>
          <w:tcMar/>
        </w:tcPr>
        <w:p w:rsidR="56E4405B" w:rsidP="56E4405B" w:rsidRDefault="56E4405B" w14:paraId="238CD43A" w14:textId="76387AA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E4405B" w:rsidP="56E4405B" w:rsidRDefault="56E4405B" w14:paraId="79C36B4E" w14:textId="40284363">
          <w:pPr>
            <w:pStyle w:val="Header"/>
            <w:bidi w:val="0"/>
            <w:jc w:val="center"/>
          </w:pPr>
          <w:r w:rsidRPr="0DD3FD3A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DD3FD3A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56E4405B" w:rsidP="56E4405B" w:rsidRDefault="56E4405B" w14:paraId="710C3E9C" w14:textId="4062A87B">
          <w:pPr>
            <w:pStyle w:val="Header"/>
            <w:bidi w:val="0"/>
            <w:ind w:right="-115"/>
            <w:jc w:val="right"/>
          </w:pPr>
        </w:p>
      </w:tc>
    </w:tr>
  </w:tbl>
  <w:p w:rsidR="56E4405B" w:rsidP="56E4405B" w:rsidRDefault="56E4405B" w14:paraId="4566236C" w14:textId="1C69C2D4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E4405B" w:rsidTr="56E4405B" w14:paraId="31FE1100">
      <w:trPr>
        <w:trHeight w:val="300"/>
      </w:trPr>
      <w:tc>
        <w:tcPr>
          <w:tcW w:w="3120" w:type="dxa"/>
          <w:tcMar/>
        </w:tcPr>
        <w:p w:rsidR="56E4405B" w:rsidP="56E4405B" w:rsidRDefault="56E4405B" w14:paraId="463857C3" w14:textId="07AD2BE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E4405B" w:rsidP="56E4405B" w:rsidRDefault="56E4405B" w14:paraId="31F71142" w14:textId="38381C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6E4405B" w:rsidP="56E4405B" w:rsidRDefault="56E4405B" w14:paraId="02F88D26" w14:textId="4F809BCA">
          <w:pPr>
            <w:pStyle w:val="Header"/>
            <w:bidi w:val="0"/>
            <w:ind w:right="-115"/>
            <w:jc w:val="right"/>
          </w:pPr>
        </w:p>
      </w:tc>
    </w:tr>
  </w:tbl>
  <w:p w:rsidR="56E4405B" w:rsidP="56E4405B" w:rsidRDefault="56E4405B" w14:paraId="6101F242" w14:textId="0A4AA7CA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2A7E23"/>
    <w:rsid w:val="00002AE7"/>
    <w:rsid w:val="0840C012"/>
    <w:rsid w:val="0DD3FD3A"/>
    <w:rsid w:val="254C9F75"/>
    <w:rsid w:val="2BF156D3"/>
    <w:rsid w:val="471DA115"/>
    <w:rsid w:val="49F53B7C"/>
    <w:rsid w:val="4C7FD57F"/>
    <w:rsid w:val="56E4405B"/>
    <w:rsid w:val="57859E51"/>
    <w:rsid w:val="642A7E23"/>
    <w:rsid w:val="68A8C244"/>
    <w:rsid w:val="6A1EB151"/>
    <w:rsid w:val="6C45932C"/>
    <w:rsid w:val="706DD0E4"/>
    <w:rsid w:val="74C0AEDF"/>
    <w:rsid w:val="7FAB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A7E23"/>
  <w15:chartTrackingRefBased/>
  <w15:docId w15:val="{5EFCDAEC-BA1D-492C-81D4-33518A54E4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56E4405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6E4405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78a5f844d96b4e41" /><Relationship Type="http://schemas.openxmlformats.org/officeDocument/2006/relationships/footer" Target="footer.xml" Id="R9de4a616943f42e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BD334087-AB24-4A93-BD88-0D2167E7725D}"/>
</file>

<file path=customXml/itemProps2.xml><?xml version="1.0" encoding="utf-8"?>
<ds:datastoreItem xmlns:ds="http://schemas.openxmlformats.org/officeDocument/2006/customXml" ds:itemID="{E2AAAC1C-A8F0-440B-AEB8-AEC17E88BB50}"/>
</file>

<file path=customXml/itemProps3.xml><?xml version="1.0" encoding="utf-8"?>
<ds:datastoreItem xmlns:ds="http://schemas.openxmlformats.org/officeDocument/2006/customXml" ds:itemID="{BD5477CD-5C23-4773-AECE-2CA83557E9C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2024-12-01T15:52:01.0000000Z</dcterms:created>
  <dcterms:modified xsi:type="dcterms:W3CDTF">2024-12-31T20:12:32.7009659Z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